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6A22680" w:rsidR="00B03A8F" w:rsidRPr="005E1787" w:rsidRDefault="00B03A8F" w:rsidP="0010275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30FE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گروه 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>سلامت جامعه و سالمندی</w:t>
      </w:r>
    </w:p>
    <w:p w14:paraId="14B91A52" w14:textId="441B7186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بهداشت مادر و نوزاد</w:t>
      </w:r>
    </w:p>
    <w:p w14:paraId="1C338A3E" w14:textId="6B62C637" w:rsidR="00B4711B" w:rsidRPr="0038172F" w:rsidRDefault="00F51BF7" w:rsidP="000D659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77E44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0D659D">
        <w:rPr>
          <w:rFonts w:asciiTheme="majorBidi" w:hAnsiTheme="majorBidi" w:cs="B Nazanin" w:hint="cs"/>
          <w:sz w:val="24"/>
          <w:szCs w:val="24"/>
          <w:rtl/>
          <w:lang w:bidi="fa-IR"/>
        </w:rPr>
        <w:t>1950041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398CD0BA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5/2 واحد</w:t>
      </w:r>
      <w:r w:rsidR="00800A94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800A94">
        <w:rPr>
          <w:rFonts w:asciiTheme="majorBidi" w:hAnsiTheme="majorBidi" w:cs="B Nazanin" w:hint="cs"/>
          <w:sz w:val="24"/>
          <w:szCs w:val="24"/>
          <w:rtl/>
          <w:lang w:bidi="fa-IR"/>
        </w:rPr>
        <w:t>نظری</w:t>
      </w:r>
    </w:p>
    <w:p w14:paraId="5E1D05E7" w14:textId="597DFBC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>دکتر حسن برکتی</w:t>
      </w:r>
    </w:p>
    <w:p w14:paraId="1A7850EE" w14:textId="242C27C6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0D2B7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51717F">
        <w:rPr>
          <w:rFonts w:asciiTheme="majorBidi" w:hAnsiTheme="majorBidi" w:cs="B Nazanin" w:hint="cs"/>
          <w:sz w:val="24"/>
          <w:szCs w:val="24"/>
          <w:rtl/>
          <w:lang w:bidi="fa-IR"/>
        </w:rPr>
        <w:t>دکتر حسن برکتی</w:t>
      </w:r>
    </w:p>
    <w:p w14:paraId="14C56C71" w14:textId="24F9C143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02759" w:rsidRPr="009B29B4">
        <w:rPr>
          <w:rFonts w:asciiTheme="majorBidi" w:hAnsiTheme="majorBidi" w:cs="B Lotus"/>
          <w:sz w:val="28"/>
          <w:szCs w:val="28"/>
          <w:rtl/>
          <w:lang w:bidi="fa-IR"/>
        </w:rPr>
        <w:t>فرایند یادگیری و اصول آموزش به مددجو</w:t>
      </w:r>
    </w:p>
    <w:p w14:paraId="74DDE471" w14:textId="51300FD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پرستاری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BDCF7E3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14A868B8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0D6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 بهداشت و ارتقاء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</w:t>
      </w:r>
    </w:p>
    <w:p w14:paraId="0FC2E735" w14:textId="589C1D28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</w:t>
      </w:r>
    </w:p>
    <w:p w14:paraId="432C8EAE" w14:textId="78177B5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1027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61054539</w:t>
      </w:r>
    </w:p>
    <w:p w14:paraId="1F6A8C6B" w14:textId="37E4BE4F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102759">
        <w:rPr>
          <w:rFonts w:asciiTheme="majorBidi" w:hAnsiTheme="majorBidi" w:cs="B Nazanin"/>
          <w:sz w:val="24"/>
          <w:szCs w:val="24"/>
          <w:lang w:bidi="fa-IR"/>
        </w:rPr>
        <w:t>hbarekati@sina.tums.ac.ir</w:t>
      </w:r>
    </w:p>
    <w:p w14:paraId="659E1C33" w14:textId="6FD1C2B6" w:rsidR="009A0090" w:rsidRPr="00102759" w:rsidRDefault="00E270DE" w:rsidP="00102759">
      <w:pPr>
        <w:bidi/>
        <w:jc w:val="both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102759"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این درس </w:t>
      </w:r>
      <w:r w:rsidR="00102759" w:rsidRPr="009B29B4">
        <w:rPr>
          <w:rFonts w:asciiTheme="majorBidi" w:hAnsiTheme="majorBidi" w:cs="B Mitra" w:hint="cs"/>
          <w:sz w:val="28"/>
          <w:szCs w:val="28"/>
          <w:rtl/>
          <w:lang w:bidi="fa-IR"/>
        </w:rPr>
        <w:t>بر</w:t>
      </w:r>
      <w:r w:rsidR="00102759"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پی ریزی </w:t>
      </w:r>
      <w:r w:rsidR="00102759" w:rsidRPr="00102759"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  <w:t>یک جامعه سالم بر این اساس</w:t>
      </w:r>
      <w:r w:rsidR="00102759" w:rsidRPr="00102759">
        <w:rPr>
          <w:rFonts w:asciiTheme="majorBidi" w:hAnsiTheme="majorBidi" w:cs="B Mitra"/>
          <w:color w:val="000000" w:themeColor="text1"/>
          <w:sz w:val="28"/>
          <w:szCs w:val="28"/>
          <w:lang w:bidi="fa-IR"/>
        </w:rPr>
        <w:t xml:space="preserve"> </w:t>
      </w:r>
      <w:r w:rsidR="00102759" w:rsidRPr="00102759"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  <w:t xml:space="preserve">مفاهیم بهداشت مادران و نوزادان </w:t>
      </w:r>
      <w:r w:rsidR="00102759" w:rsidRPr="00102759"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>و</w:t>
      </w:r>
      <w:r w:rsidR="00102759" w:rsidRPr="00102759"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  <w:t xml:space="preserve"> قلمرو فعالیت مادر و کودک</w:t>
      </w:r>
      <w:r w:rsidR="00102759" w:rsidRPr="00102759"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02759"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  <w:t xml:space="preserve">استوار است. سلامت </w:t>
      </w:r>
      <w:r w:rsidR="00102759"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>زن و نوزاد</w:t>
      </w:r>
      <w:r w:rsidR="00102759" w:rsidRPr="00102759"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  <w:t xml:space="preserve"> به عنوان یک اولویت در ارایه مراقبت های بهداشتی اولیه شرح داده می شوند.</w:t>
      </w:r>
    </w:p>
    <w:p w14:paraId="3789C534" w14:textId="77777777" w:rsidR="001B6A38" w:rsidRPr="007004FD" w:rsidRDefault="001B6A38" w:rsidP="007004FD">
      <w:pPr>
        <w:bidi/>
        <w:spacing w:after="0"/>
        <w:contextualSpacing/>
        <w:jc w:val="both"/>
        <w:rPr>
          <w:rFonts w:asciiTheme="majorBidi" w:eastAsiaTheme="minorEastAsia" w:hAnsiTheme="majorBidi" w:cs="B Mitra"/>
          <w:sz w:val="28"/>
          <w:szCs w:val="28"/>
          <w:lang w:bidi="fa-IR"/>
        </w:rPr>
      </w:pPr>
    </w:p>
    <w:p w14:paraId="201F2A04" w14:textId="77777777" w:rsidR="007004FD" w:rsidRPr="007004FD" w:rsidRDefault="00E270DE" w:rsidP="007004FD">
      <w:pPr>
        <w:bidi/>
        <w:spacing w:after="0"/>
        <w:contextualSpacing/>
        <w:jc w:val="both"/>
        <w:rPr>
          <w:rFonts w:asciiTheme="majorBidi" w:eastAsiaTheme="minorEastAsia" w:hAnsiTheme="majorBidi" w:cs="B Mitra"/>
          <w:sz w:val="28"/>
          <w:szCs w:val="28"/>
          <w:rtl/>
          <w:lang w:bidi="fa-IR"/>
        </w:rPr>
      </w:pPr>
      <w:r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>ا</w:t>
      </w:r>
      <w:r w:rsidR="009A0090" w:rsidRPr="007004FD">
        <w:rPr>
          <w:rFonts w:asciiTheme="majorBidi" w:eastAsiaTheme="minorEastAsia" w:hAnsiTheme="majorBidi" w:cs="B Mitra" w:hint="eastAsia"/>
          <w:sz w:val="28"/>
          <w:szCs w:val="28"/>
          <w:rtl/>
          <w:lang w:bidi="fa-IR"/>
        </w:rPr>
        <w:t>هد</w:t>
      </w:r>
      <w:r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>ا</w:t>
      </w:r>
      <w:r w:rsidR="009A0090" w:rsidRPr="007004FD">
        <w:rPr>
          <w:rFonts w:asciiTheme="majorBidi" w:eastAsiaTheme="minorEastAsia" w:hAnsiTheme="majorBidi" w:cs="B Mitra" w:hint="eastAsia"/>
          <w:sz w:val="28"/>
          <w:szCs w:val="28"/>
          <w:rtl/>
          <w:lang w:bidi="fa-IR"/>
        </w:rPr>
        <w:t>ف</w:t>
      </w:r>
      <w:r w:rsidR="009A0090" w:rsidRPr="007004FD">
        <w:rPr>
          <w:rFonts w:asciiTheme="majorBidi" w:eastAsiaTheme="minorEastAsia" w:hAnsiTheme="majorBidi" w:cs="B Mitra"/>
          <w:sz w:val="28"/>
          <w:szCs w:val="28"/>
          <w:rtl/>
          <w:lang w:bidi="fa-IR"/>
        </w:rPr>
        <w:t xml:space="preserve"> </w:t>
      </w:r>
      <w:r w:rsidR="009A0090" w:rsidRPr="007004FD">
        <w:rPr>
          <w:rFonts w:asciiTheme="majorBidi" w:eastAsiaTheme="minorEastAsia" w:hAnsiTheme="majorBidi" w:cs="B Mitra" w:hint="eastAsia"/>
          <w:sz w:val="28"/>
          <w:szCs w:val="28"/>
          <w:rtl/>
          <w:lang w:bidi="fa-IR"/>
        </w:rPr>
        <w:t>کل</w:t>
      </w:r>
      <w:r w:rsidR="009A0090"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>ی</w:t>
      </w:r>
      <w:r w:rsidR="00047FD1" w:rsidRPr="007004FD">
        <w:rPr>
          <w:rFonts w:asciiTheme="majorBidi" w:eastAsiaTheme="minorEastAsia" w:hAnsiTheme="majorBidi" w:cs="B Mitra"/>
          <w:sz w:val="28"/>
          <w:szCs w:val="28"/>
          <w:rtl/>
          <w:lang w:bidi="fa-IR"/>
        </w:rPr>
        <w:t xml:space="preserve">/ </w:t>
      </w:r>
      <w:r w:rsidR="003909B8"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>محورهای</w:t>
      </w:r>
      <w:r w:rsidR="00B977E0"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 xml:space="preserve"> توان</w:t>
      </w:r>
      <w:r w:rsidR="00B977E0" w:rsidRPr="007004FD">
        <w:rPr>
          <w:rFonts w:asciiTheme="majorBidi" w:eastAsiaTheme="minorEastAsia" w:hAnsiTheme="majorBidi" w:cs="B Mitra"/>
          <w:sz w:val="28"/>
          <w:szCs w:val="28"/>
          <w:rtl/>
          <w:lang w:bidi="fa-IR"/>
        </w:rPr>
        <w:softHyphen/>
      </w:r>
      <w:r w:rsidR="00B977E0"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>مندی</w:t>
      </w:r>
      <w:r w:rsidR="00B14502"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>:</w:t>
      </w:r>
      <w:r w:rsidR="007004FD" w:rsidRPr="007004FD">
        <w:rPr>
          <w:rFonts w:asciiTheme="majorBidi" w:eastAsiaTheme="minorEastAsia" w:hAnsiTheme="majorBidi" w:cs="B Mitra" w:hint="cs"/>
          <w:sz w:val="28"/>
          <w:szCs w:val="28"/>
          <w:rtl/>
          <w:lang w:bidi="fa-IR"/>
        </w:rPr>
        <w:t xml:space="preserve"> </w:t>
      </w:r>
      <w:r w:rsidR="007004FD" w:rsidRPr="007004FD">
        <w:rPr>
          <w:rFonts w:asciiTheme="majorBidi" w:eastAsiaTheme="minorEastAsia" w:hAnsiTheme="majorBidi" w:cs="B Mitra"/>
          <w:sz w:val="28"/>
          <w:szCs w:val="28"/>
          <w:rtl/>
          <w:lang w:bidi="fa-IR"/>
        </w:rPr>
        <w:t>هدف این درس، فراهم ساختن امکان فهم دانشجو نسبت به بهبود سلامت زنان در ابعاد جسمی، روانی، اجتماعی و معنوی از نوجوانی تا کهنسالی است. به علاوه شناخت پویایی فیزیکی، فیزیولوژیکی و روانی زنان از نوجوانی تا پیری و نحوه سازگاری آن ها با این مراحل مد نظر می باشد.</w:t>
      </w:r>
      <w:r w:rsidR="007004FD" w:rsidRPr="007004FD">
        <w:rPr>
          <w:rFonts w:asciiTheme="majorBidi" w:eastAsiaTheme="minorEastAsia" w:hAnsiTheme="majorBidi" w:cs="B Mitra"/>
          <w:sz w:val="28"/>
          <w:szCs w:val="28"/>
          <w:lang w:bidi="fa-IR"/>
        </w:rPr>
        <w:t>.</w:t>
      </w:r>
    </w:p>
    <w:p w14:paraId="0F3CC7FD" w14:textId="6A3050E6" w:rsidR="00924FDC" w:rsidRPr="00800A94" w:rsidRDefault="007004FD" w:rsidP="00800A94">
      <w:pPr>
        <w:bidi/>
        <w:spacing w:after="0"/>
        <w:contextualSpacing/>
        <w:jc w:val="both"/>
        <w:rPr>
          <w:rFonts w:eastAsiaTheme="minorEastAsia" w:cs="B Mitra"/>
          <w:sz w:val="28"/>
          <w:szCs w:val="28"/>
          <w:rtl/>
          <w:lang w:bidi="fa-IR"/>
        </w:rPr>
      </w:pPr>
      <w:r w:rsidRPr="007004FD">
        <w:rPr>
          <w:rFonts w:asciiTheme="majorBidi" w:eastAsiaTheme="minorEastAsia" w:hAnsiTheme="majorBidi" w:cs="B Mitra"/>
          <w:sz w:val="28"/>
          <w:szCs w:val="28"/>
          <w:rtl/>
          <w:lang w:bidi="fa-IR"/>
        </w:rPr>
        <w:t>هدف دیگر، تأکید بر مسائل مربوط به رشد و تکامل همانند بلوغ، بارداری، تولد کودک، نوزادی، یائسگی و کهنسالی، اهمیت آموزش برای پذیرش نقش و پیشگیری از عوارض تأثیر عوامل مذهبی، فرهنگی، اقتصادی، اجتماعی بر سلامت زن و خانواده در انتظار فرزند است. نظریه ها و اصول پرستاری ارایه شده در این درس پایه ای برای تفکر انتقادی، کاربرد تحقیق و استفاده از فرایند پرستاری در مراقبت بهداشتی از زنان خواهد بود.</w:t>
      </w:r>
    </w:p>
    <w:p w14:paraId="4FA41C38" w14:textId="77777777" w:rsidR="00924FDC" w:rsidRPr="00924FDC" w:rsidRDefault="00924FDC" w:rsidP="00924FD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DD0DD8C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اهداف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بهداشت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مادر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نوزاد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نمايد.</w:t>
      </w:r>
    </w:p>
    <w:p w14:paraId="20CFFDDB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استانداردهای مراقبت در بهداشت مادر و نوزاد را شرح دهد.</w:t>
      </w:r>
    </w:p>
    <w:p w14:paraId="664A84A9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از مسایل قانونی و اخلاقی در پرستاری مادر و نوزاد آگاه باشد.</w:t>
      </w:r>
    </w:p>
    <w:p w14:paraId="53D039E2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 نقش های پرستار بهداشت مادر و نوزاد آشنا باشد.</w:t>
      </w:r>
    </w:p>
    <w:p w14:paraId="764981EB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مراحل فرایند پرستاری در پرستاری بهداشت مادر و نوزاد را توضیح دهد.</w:t>
      </w:r>
    </w:p>
    <w:p w14:paraId="7D0A0702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از شاخص های مهم حیاتی در بهداشت مادران و نوزادان آگاهی داشته باشد.</w:t>
      </w:r>
    </w:p>
    <w:p w14:paraId="04BBD4A3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مراحل پذیرش نقش مادری را توضیح دهد.</w:t>
      </w:r>
    </w:p>
    <w:p w14:paraId="34D91CE6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آناتومي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فيزيولوژي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دستگاه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توليد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مثل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0836796D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بلوغ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مراقبت هاي آن 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دهد.</w:t>
      </w:r>
    </w:p>
    <w:p w14:paraId="2CDD0438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lastRenderedPageBreak/>
        <w:t>يائسگي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مراقبت 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 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35F7A5F8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لقاح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مراحل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رشد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تكامل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جنين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78A6FBD3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علائم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نشانه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بارداري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نام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ببرد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3917BA99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مراقبت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دوران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بارداري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5E5E5D9E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روش 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ارزيابي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سلامت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جنين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653A4EA9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موارد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مهم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مشاوره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ژنتيك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نام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ببرد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08E8A88D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زايمان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طبيعي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عوامل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مؤثر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تعريف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 xml:space="preserve">. </w:t>
      </w:r>
    </w:p>
    <w:p w14:paraId="6096E610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روش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مختلف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داروئي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غير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دارويي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كاهش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درد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زايمان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مقايسه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نمايد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1804E089" w14:textId="77777777" w:rsidR="007004FD" w:rsidRPr="001D2719" w:rsidRDefault="007004FD" w:rsidP="007004F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دوران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 w:hint="cs"/>
          <w:b/>
          <w:bCs/>
          <w:sz w:val="28"/>
          <w:szCs w:val="28"/>
          <w:rtl/>
        </w:rPr>
        <w:t>پس از زایمان،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تغييرات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فيزيكي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فيزيولوژيكي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مداخلات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پرستاري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 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0E26B0C1" w14:textId="77777777" w:rsidR="007004FD" w:rsidRDefault="007004FD" w:rsidP="007004FD">
      <w:pPr>
        <w:pStyle w:val="ListParagraph"/>
        <w:numPr>
          <w:ilvl w:val="0"/>
          <w:numId w:val="7"/>
        </w:numPr>
        <w:bidi/>
        <w:ind w:left="360"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روش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مختلف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تنظيم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خانواده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 پيشگيري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از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بارداري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كند.</w:t>
      </w:r>
    </w:p>
    <w:p w14:paraId="2F206C41" w14:textId="77777777" w:rsidR="00924FDC" w:rsidRPr="00EB6DB3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2FEED0E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77D15B3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B77E44">
              <w:rPr>
                <w:rFonts w:ascii="Arial" w:eastAsia="Calibri" w:hAnsi="Arial" w:cs="B Nazanin" w:hint="cs"/>
                <w:rtl/>
              </w:rPr>
              <w:t>*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59D306ED" w:rsidR="00B80410" w:rsidRPr="00B80410" w:rsidRDefault="00DB4835" w:rsidP="00800A9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800A94">
        <w:rPr>
          <w:rFonts w:ascii="Arial" w:eastAsia="Calibri" w:hAnsi="Arial" w:cs="B Nazanin" w:hint="cs"/>
          <w:rtl/>
        </w:rPr>
        <w:t>*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5A9C85E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800A94">
        <w:rPr>
          <w:rFonts w:ascii="Arial" w:eastAsia="Calibri" w:hAnsi="Arial" w:cs="B Nazanin" w:hint="cs"/>
          <w:rtl/>
        </w:rPr>
        <w:t>*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29D792F2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00A94">
        <w:rPr>
          <w:rFonts w:ascii="Arial" w:eastAsia="Calibri" w:hAnsi="Arial" w:cs="B Nazanin" w:hint="cs"/>
          <w:rtl/>
        </w:rPr>
        <w:t>*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784929DA" w:rsidR="00DB4835" w:rsidRPr="00DB4835" w:rsidRDefault="00DB4835" w:rsidP="00800A9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800A94">
        <w:rPr>
          <w:rFonts w:ascii="Arial" w:eastAsia="Calibri" w:hAnsi="Arial" w:cs="B Nazanin" w:hint="cs"/>
          <w:rtl/>
        </w:rPr>
        <w:t>*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1BC61A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0D659D">
        <w:rPr>
          <w:rFonts w:ascii="Arial" w:eastAsia="Calibri" w:hAnsi="Arial" w:cs="B Nazanin" w:hint="cs"/>
          <w:rtl/>
        </w:rPr>
        <w:t>*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10255" w:type="dxa"/>
        <w:tblInd w:w="-455" w:type="dxa"/>
        <w:tblLook w:val="04A0" w:firstRow="1" w:lastRow="0" w:firstColumn="1" w:lastColumn="0" w:noHBand="0" w:noVBand="1"/>
      </w:tblPr>
      <w:tblGrid>
        <w:gridCol w:w="2274"/>
        <w:gridCol w:w="2381"/>
        <w:gridCol w:w="2378"/>
        <w:gridCol w:w="2375"/>
        <w:gridCol w:w="847"/>
      </w:tblGrid>
      <w:tr w:rsidR="00684E56" w14:paraId="687BBD93" w14:textId="77777777" w:rsidTr="00576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560FD22C" w:rsidR="00684E56" w:rsidRPr="00EB6DB3" w:rsidRDefault="00684E56" w:rsidP="00DE3B7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یادگیری/ تکالیف دانشجو</w:t>
            </w:r>
          </w:p>
        </w:tc>
        <w:tc>
          <w:tcPr>
            <w:tcW w:w="2378" w:type="dxa"/>
          </w:tcPr>
          <w:p w14:paraId="3D37B49B" w14:textId="77777777" w:rsidR="00684E56" w:rsidRPr="00EB6DB3" w:rsidRDefault="00684E56" w:rsidP="00DE3B7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</w:tbl>
    <w:tbl>
      <w:tblPr>
        <w:tblStyle w:val="TableGrid2"/>
        <w:bidiVisual/>
        <w:tblW w:w="10260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29"/>
        <w:gridCol w:w="2551"/>
        <w:gridCol w:w="2268"/>
        <w:gridCol w:w="3402"/>
        <w:gridCol w:w="1410"/>
      </w:tblGrid>
      <w:tr w:rsidR="00576953" w:rsidRPr="007004FD" w14:paraId="43EB9485" w14:textId="77777777" w:rsidTr="00576953">
        <w:tc>
          <w:tcPr>
            <w:tcW w:w="629" w:type="dxa"/>
            <w:vAlign w:val="center"/>
          </w:tcPr>
          <w:p w14:paraId="29D0F58E" w14:textId="77777777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004F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51" w:type="dxa"/>
            <w:vAlign w:val="center"/>
          </w:tcPr>
          <w:p w14:paraId="4E60E460" w14:textId="3A59F4F2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tl/>
              </w:rPr>
              <w:t>کل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ات</w:t>
            </w:r>
            <w:r w:rsidRPr="00D44937">
              <w:rPr>
                <w:rtl/>
              </w:rPr>
              <w:t xml:space="preserve"> درس بهداشت مادران و نوزادان</w:t>
            </w:r>
          </w:p>
        </w:tc>
        <w:tc>
          <w:tcPr>
            <w:tcW w:w="2268" w:type="dxa"/>
            <w:vAlign w:val="center"/>
          </w:tcPr>
          <w:p w14:paraId="50690C8C" w14:textId="25F11E17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69132708" w14:textId="6C5EFA64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1ECD4562" w14:textId="643B0878" w:rsidR="00576953" w:rsidRPr="009E1B26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E1B26">
              <w:rPr>
                <w:rFonts w:cs="B Mitra" w:hint="cs"/>
                <w:rtl/>
              </w:rPr>
              <w:t>دکتر</w:t>
            </w:r>
            <w:r w:rsidRPr="009E1B26">
              <w:rPr>
                <w:rFonts w:cs="B Mitra"/>
                <w:rtl/>
              </w:rPr>
              <w:t xml:space="preserve"> </w:t>
            </w:r>
            <w:r w:rsidRPr="009E1B26">
              <w:rPr>
                <w:rFonts w:cs="B Mitra" w:hint="cs"/>
                <w:rtl/>
              </w:rPr>
              <w:t>حسن</w:t>
            </w:r>
            <w:r w:rsidRPr="009E1B26">
              <w:rPr>
                <w:rFonts w:cs="B Mitra"/>
                <w:rtl/>
              </w:rPr>
              <w:t xml:space="preserve"> </w:t>
            </w:r>
            <w:r w:rsidRPr="009E1B26">
              <w:rPr>
                <w:rFonts w:cs="B Mitra" w:hint="cs"/>
                <w:rtl/>
              </w:rPr>
              <w:t>برکتی</w:t>
            </w:r>
          </w:p>
        </w:tc>
      </w:tr>
      <w:tr w:rsidR="00576953" w:rsidRPr="007004FD" w14:paraId="16245D04" w14:textId="77777777" w:rsidTr="00576953">
        <w:tc>
          <w:tcPr>
            <w:tcW w:w="629" w:type="dxa"/>
            <w:vAlign w:val="center"/>
          </w:tcPr>
          <w:p w14:paraId="3FAD9CF1" w14:textId="77777777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004F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51" w:type="dxa"/>
            <w:vAlign w:val="center"/>
          </w:tcPr>
          <w:p w14:paraId="2F7B55B6" w14:textId="0B33A4E0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نقش</w:t>
            </w:r>
            <w:r w:rsidRPr="00D44937">
              <w:rPr>
                <w:rtl/>
              </w:rPr>
              <w:t xml:space="preserve"> مادر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و پدر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و مراحل پذ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رش</w:t>
            </w:r>
          </w:p>
        </w:tc>
        <w:tc>
          <w:tcPr>
            <w:tcW w:w="2268" w:type="dxa"/>
            <w:vAlign w:val="center"/>
          </w:tcPr>
          <w:p w14:paraId="026A8F3D" w14:textId="16C671FE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3B7A">
              <w:rPr>
                <w:rFonts w:cs="B Mitra"/>
                <w:rtl/>
                <w:lang w:bidi="fa-IR"/>
              </w:rPr>
              <w:t>سخنراني، مباحثه گروهي و پرسش و پاسخ</w:t>
            </w:r>
          </w:p>
        </w:tc>
        <w:tc>
          <w:tcPr>
            <w:tcW w:w="3402" w:type="dxa"/>
            <w:vAlign w:val="center"/>
          </w:tcPr>
          <w:p w14:paraId="4D05C7CA" w14:textId="12B8CF5C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71CE65CD" w14:textId="48A037F4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1D0259B7" w14:textId="77777777" w:rsidTr="00576953">
        <w:tc>
          <w:tcPr>
            <w:tcW w:w="629" w:type="dxa"/>
            <w:vAlign w:val="center"/>
          </w:tcPr>
          <w:p w14:paraId="0C111987" w14:textId="77777777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004F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51" w:type="dxa"/>
            <w:vAlign w:val="center"/>
          </w:tcPr>
          <w:p w14:paraId="2C299D5F" w14:textId="22D05C8E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آناتوم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دستگاه تناسل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زن</w:t>
            </w:r>
          </w:p>
        </w:tc>
        <w:tc>
          <w:tcPr>
            <w:tcW w:w="2268" w:type="dxa"/>
            <w:vAlign w:val="center"/>
          </w:tcPr>
          <w:p w14:paraId="070D16EE" w14:textId="3C9EC2BA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1C35557F" w14:textId="56F7A7CE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451DA2FB" w14:textId="280CDEAE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40B21A99" w14:textId="77777777" w:rsidTr="00576953">
        <w:tc>
          <w:tcPr>
            <w:tcW w:w="629" w:type="dxa"/>
            <w:vAlign w:val="center"/>
          </w:tcPr>
          <w:p w14:paraId="7E3895D9" w14:textId="77777777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004FD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51" w:type="dxa"/>
            <w:vAlign w:val="center"/>
          </w:tcPr>
          <w:p w14:paraId="7D0D87F0" w14:textId="53BCADFA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ف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ز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ولوژ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دستگاه تناسل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زن</w:t>
            </w:r>
          </w:p>
        </w:tc>
        <w:tc>
          <w:tcPr>
            <w:tcW w:w="2268" w:type="dxa"/>
            <w:vAlign w:val="center"/>
          </w:tcPr>
          <w:p w14:paraId="5BD993E6" w14:textId="65DE48D7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3B7A">
              <w:rPr>
                <w:rFonts w:cs="B Mitra"/>
                <w:rtl/>
                <w:lang w:bidi="fa-IR"/>
              </w:rPr>
              <w:t>سخنراني، مباحثه گروهي و پرسش و پاسخ</w:t>
            </w:r>
          </w:p>
        </w:tc>
        <w:tc>
          <w:tcPr>
            <w:tcW w:w="3402" w:type="dxa"/>
            <w:vAlign w:val="center"/>
          </w:tcPr>
          <w:p w14:paraId="450BD850" w14:textId="75ED6A31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72765545" w14:textId="4DEF0A1E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7006F12C" w14:textId="77777777" w:rsidTr="00576953">
        <w:tc>
          <w:tcPr>
            <w:tcW w:w="629" w:type="dxa"/>
            <w:vAlign w:val="center"/>
          </w:tcPr>
          <w:p w14:paraId="0BB33408" w14:textId="77777777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004FD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51" w:type="dxa"/>
            <w:vAlign w:val="center"/>
          </w:tcPr>
          <w:p w14:paraId="27B0F2DE" w14:textId="1451F13D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لقاح</w:t>
            </w:r>
            <w:r w:rsidRPr="00D44937">
              <w:rPr>
                <w:rtl/>
              </w:rPr>
              <w:t xml:space="preserve"> و رشد و تکامل جن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ن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74DFBF37" w14:textId="290ED8DE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46B7968B" w14:textId="300FCA45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0C172C30" w14:textId="25185084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85309" w:rsidRPr="007004FD" w14:paraId="6841DCD0" w14:textId="77777777" w:rsidTr="00576953">
        <w:tc>
          <w:tcPr>
            <w:tcW w:w="629" w:type="dxa"/>
            <w:vAlign w:val="center"/>
          </w:tcPr>
          <w:p w14:paraId="102F3F18" w14:textId="1249B858" w:rsidR="00585309" w:rsidRPr="007004FD" w:rsidRDefault="00585309" w:rsidP="0058530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551" w:type="dxa"/>
            <w:vAlign w:val="center"/>
          </w:tcPr>
          <w:p w14:paraId="7F943051" w14:textId="3E83B7E3" w:rsidR="00585309" w:rsidRPr="00D44937" w:rsidRDefault="00585309" w:rsidP="00585309">
            <w:pPr>
              <w:bidi/>
              <w:jc w:val="center"/>
              <w:rPr>
                <w:rtl/>
              </w:rPr>
            </w:pPr>
            <w:r w:rsidRPr="00D44937">
              <w:rPr>
                <w:rFonts w:hint="eastAsia"/>
                <w:rtl/>
              </w:rPr>
              <w:t>لقاح</w:t>
            </w:r>
            <w:r w:rsidRPr="00D44937">
              <w:rPr>
                <w:rtl/>
              </w:rPr>
              <w:t xml:space="preserve"> و رشد و تکامل جن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ن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730E80E5" w14:textId="5E326571" w:rsidR="00585309" w:rsidRPr="006D72B2" w:rsidRDefault="00585309" w:rsidP="0058530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0E73B992" w14:textId="4E6A820E" w:rsidR="00585309" w:rsidRPr="00537EA7" w:rsidRDefault="00585309" w:rsidP="0058530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08A2CA91" w14:textId="670C4367" w:rsidR="00585309" w:rsidRPr="003375C7" w:rsidRDefault="00585309" w:rsidP="00585309">
            <w:pPr>
              <w:bidi/>
              <w:jc w:val="center"/>
            </w:pPr>
            <w:r w:rsidRPr="003375C7">
              <w:t>"</w:t>
            </w:r>
          </w:p>
        </w:tc>
      </w:tr>
      <w:tr w:rsidR="00576953" w:rsidRPr="007004FD" w14:paraId="4BED0C8A" w14:textId="77777777" w:rsidTr="00576953">
        <w:tc>
          <w:tcPr>
            <w:tcW w:w="629" w:type="dxa"/>
            <w:vAlign w:val="center"/>
          </w:tcPr>
          <w:p w14:paraId="555F069D" w14:textId="516DAAB3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551" w:type="dxa"/>
            <w:vAlign w:val="center"/>
          </w:tcPr>
          <w:p w14:paraId="2B5A32B3" w14:textId="74583AD4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تشخ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ص</w:t>
            </w:r>
            <w:r w:rsidRPr="00D44937">
              <w:rPr>
                <w:rtl/>
              </w:rPr>
              <w:t xml:space="preserve"> باردار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398DA8F3" w14:textId="2AE1C8B3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0A974C0C" w14:textId="68CF8544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694D0CB3" w14:textId="0C35E26B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7AC70C68" w14:textId="77777777" w:rsidTr="00576953">
        <w:tc>
          <w:tcPr>
            <w:tcW w:w="629" w:type="dxa"/>
            <w:vAlign w:val="center"/>
          </w:tcPr>
          <w:p w14:paraId="6006D7FB" w14:textId="37BFEFEA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551" w:type="dxa"/>
            <w:vAlign w:val="center"/>
          </w:tcPr>
          <w:p w14:paraId="487C4F9C" w14:textId="61B9D092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تغ</w:t>
            </w:r>
            <w:r w:rsidRPr="00D44937">
              <w:rPr>
                <w:rFonts w:hint="cs"/>
                <w:rtl/>
              </w:rPr>
              <w:t>یی</w:t>
            </w:r>
            <w:r w:rsidRPr="00D44937">
              <w:rPr>
                <w:rFonts w:hint="eastAsia"/>
                <w:rtl/>
              </w:rPr>
              <w:t>رات</w:t>
            </w:r>
            <w:r w:rsidRPr="00D44937">
              <w:rPr>
                <w:rtl/>
              </w:rPr>
              <w:t xml:space="preserve"> ف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ز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ولوژ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ک</w:t>
            </w:r>
            <w:r w:rsidRPr="00D44937">
              <w:rPr>
                <w:rtl/>
              </w:rPr>
              <w:t xml:space="preserve"> دوران باردار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0198ADD3" w14:textId="6DAF159B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595131DF" w14:textId="7C38777D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1AF31706" w14:textId="377DA4C5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3F5ABDD2" w14:textId="77777777" w:rsidTr="00576953">
        <w:tc>
          <w:tcPr>
            <w:tcW w:w="629" w:type="dxa"/>
            <w:vAlign w:val="center"/>
          </w:tcPr>
          <w:p w14:paraId="4133D9B5" w14:textId="258CDBCD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551" w:type="dxa"/>
            <w:vAlign w:val="center"/>
          </w:tcPr>
          <w:p w14:paraId="76D5C326" w14:textId="3C20BA44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ناراحت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ها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جز</w:t>
            </w:r>
            <w:r w:rsidRPr="00D44937">
              <w:rPr>
                <w:rFonts w:hint="cs"/>
                <w:rtl/>
              </w:rPr>
              <w:t>یی</w:t>
            </w:r>
            <w:r w:rsidRPr="00D44937">
              <w:rPr>
                <w:rtl/>
              </w:rPr>
              <w:t xml:space="preserve"> دوران باردار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7D33CC31" w14:textId="67B969E2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3B7A">
              <w:rPr>
                <w:rFonts w:cs="B Mitra"/>
                <w:rtl/>
                <w:lang w:bidi="fa-IR"/>
              </w:rPr>
              <w:t>سخنراني، مباحثه گروهي و پرسش و پاسخ</w:t>
            </w:r>
          </w:p>
        </w:tc>
        <w:tc>
          <w:tcPr>
            <w:tcW w:w="3402" w:type="dxa"/>
            <w:vAlign w:val="center"/>
          </w:tcPr>
          <w:p w14:paraId="472D7307" w14:textId="1D4CE4EF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35A2BDDE" w14:textId="6FC57772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0754B8CD" w14:textId="77777777" w:rsidTr="00576953">
        <w:trPr>
          <w:trHeight w:val="70"/>
        </w:trPr>
        <w:tc>
          <w:tcPr>
            <w:tcW w:w="629" w:type="dxa"/>
            <w:vAlign w:val="center"/>
          </w:tcPr>
          <w:p w14:paraId="173108C5" w14:textId="3220C718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551" w:type="dxa"/>
            <w:vAlign w:val="center"/>
          </w:tcPr>
          <w:p w14:paraId="5313C345" w14:textId="03F7870D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مراقبت</w:t>
            </w:r>
            <w:r w:rsidRPr="00D44937">
              <w:rPr>
                <w:rtl/>
              </w:rPr>
              <w:t xml:space="preserve"> ها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دوران باردار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4F2A1B1F" w14:textId="3BC11CEC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1D5F5EE3" w14:textId="29F7554E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6EC7F025" w14:textId="4051EC5B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1733CD2F" w14:textId="77777777" w:rsidTr="00576953">
        <w:tc>
          <w:tcPr>
            <w:tcW w:w="629" w:type="dxa"/>
            <w:vAlign w:val="center"/>
          </w:tcPr>
          <w:p w14:paraId="58423F9A" w14:textId="56FD4DC3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551" w:type="dxa"/>
            <w:vAlign w:val="center"/>
          </w:tcPr>
          <w:p w14:paraId="3187DFD9" w14:textId="2F9ED3C1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روش</w:t>
            </w:r>
            <w:r w:rsidRPr="00D44937">
              <w:rPr>
                <w:rtl/>
              </w:rPr>
              <w:t xml:space="preserve"> ها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بررس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سلامت جن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ن</w:t>
            </w:r>
          </w:p>
        </w:tc>
        <w:tc>
          <w:tcPr>
            <w:tcW w:w="2268" w:type="dxa"/>
            <w:vAlign w:val="center"/>
          </w:tcPr>
          <w:p w14:paraId="008EDA74" w14:textId="02EB1DC9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035F5003" w14:textId="109058D2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7A8D3B95" w14:textId="703AD2F1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09344B63" w14:textId="77777777" w:rsidTr="00576953">
        <w:tc>
          <w:tcPr>
            <w:tcW w:w="629" w:type="dxa"/>
            <w:vAlign w:val="center"/>
          </w:tcPr>
          <w:p w14:paraId="395336A7" w14:textId="5F277746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551" w:type="dxa"/>
            <w:vAlign w:val="center"/>
          </w:tcPr>
          <w:p w14:paraId="46E78332" w14:textId="3D956FA5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ژنت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ک</w:t>
            </w:r>
            <w:r w:rsidRPr="00D44937">
              <w:rPr>
                <w:rtl/>
              </w:rPr>
              <w:t xml:space="preserve"> و مشاوره ژنت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ک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48646F72" w14:textId="5904CFFB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50144CE4" w14:textId="0CAC2EB5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35D6B6EC" w14:textId="7DD61C4F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583D96D1" w14:textId="77777777" w:rsidTr="00576953">
        <w:tc>
          <w:tcPr>
            <w:tcW w:w="629" w:type="dxa"/>
            <w:vAlign w:val="center"/>
          </w:tcPr>
          <w:p w14:paraId="363CCBAA" w14:textId="128F3B1F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551" w:type="dxa"/>
            <w:vAlign w:val="center"/>
          </w:tcPr>
          <w:p w14:paraId="4C50FBC6" w14:textId="065E0133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عوامل</w:t>
            </w:r>
            <w:r w:rsidRPr="00D44937">
              <w:rPr>
                <w:rtl/>
              </w:rPr>
              <w:t xml:space="preserve"> موثر بر زا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مان</w:t>
            </w:r>
            <w:r w:rsidRPr="00D44937">
              <w:rPr>
                <w:rtl/>
              </w:rPr>
              <w:t xml:space="preserve"> طب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ع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555E0329" w14:textId="5C6FDC4F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12AC23E6" w14:textId="448894FE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70E9E686" w14:textId="67F4BBE6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6E975308" w14:textId="77777777" w:rsidTr="00576953">
        <w:tc>
          <w:tcPr>
            <w:tcW w:w="629" w:type="dxa"/>
            <w:vAlign w:val="center"/>
          </w:tcPr>
          <w:p w14:paraId="4DCFBEBF" w14:textId="255D28ED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551" w:type="dxa"/>
            <w:vAlign w:val="center"/>
          </w:tcPr>
          <w:p w14:paraId="450AA68C" w14:textId="1BAAFD6F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زا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مان</w:t>
            </w:r>
            <w:r w:rsidRPr="00D44937">
              <w:rPr>
                <w:rtl/>
              </w:rPr>
              <w:t xml:space="preserve"> طب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ع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35D571AA" w14:textId="6AA449DD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زایمان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واژینال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بعد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از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سزارین</w:t>
            </w:r>
          </w:p>
        </w:tc>
        <w:tc>
          <w:tcPr>
            <w:tcW w:w="3402" w:type="dxa"/>
            <w:vAlign w:val="center"/>
          </w:tcPr>
          <w:p w14:paraId="58765D26" w14:textId="46C8B9CD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4FE06534" w14:textId="58761B97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7ABCEA66" w14:textId="77777777" w:rsidTr="00576953">
        <w:tc>
          <w:tcPr>
            <w:tcW w:w="629" w:type="dxa"/>
            <w:vAlign w:val="center"/>
          </w:tcPr>
          <w:p w14:paraId="3E593D43" w14:textId="04ED7A0D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551" w:type="dxa"/>
            <w:vAlign w:val="center"/>
          </w:tcPr>
          <w:p w14:paraId="66AECBE3" w14:textId="0C29E5BB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روش</w:t>
            </w:r>
            <w:r w:rsidRPr="00D44937">
              <w:rPr>
                <w:rtl/>
              </w:rPr>
              <w:t xml:space="preserve"> ها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tl/>
              </w:rPr>
              <w:t xml:space="preserve"> مختلف کاهش درد زا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مان</w:t>
            </w:r>
          </w:p>
        </w:tc>
        <w:tc>
          <w:tcPr>
            <w:tcW w:w="2268" w:type="dxa"/>
            <w:vAlign w:val="center"/>
          </w:tcPr>
          <w:p w14:paraId="009007CA" w14:textId="4BA1CD56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308778B2" w14:textId="1D8CCC09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582E13DD" w14:textId="05D6EE97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0D388FC6" w14:textId="77777777" w:rsidTr="00576953">
        <w:tc>
          <w:tcPr>
            <w:tcW w:w="629" w:type="dxa"/>
            <w:vAlign w:val="center"/>
          </w:tcPr>
          <w:p w14:paraId="3C793CCC" w14:textId="39DB84B8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551" w:type="dxa"/>
            <w:vAlign w:val="center"/>
          </w:tcPr>
          <w:p w14:paraId="159ECC6B" w14:textId="58E9601C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مراقبت</w:t>
            </w:r>
            <w:r w:rsidRPr="00D44937">
              <w:rPr>
                <w:rtl/>
              </w:rPr>
              <w:t xml:space="preserve"> دوره بعد از زا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مان</w:t>
            </w:r>
          </w:p>
        </w:tc>
        <w:tc>
          <w:tcPr>
            <w:tcW w:w="2268" w:type="dxa"/>
            <w:vAlign w:val="center"/>
          </w:tcPr>
          <w:p w14:paraId="121E2DC3" w14:textId="1053245D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2ACE488A" w14:textId="3D7C3196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46C1A089" w14:textId="0CC97A71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4161E7BE" w14:textId="77777777" w:rsidTr="00576953">
        <w:tc>
          <w:tcPr>
            <w:tcW w:w="629" w:type="dxa"/>
            <w:vAlign w:val="center"/>
          </w:tcPr>
          <w:p w14:paraId="4DF056E7" w14:textId="64BA7546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551" w:type="dxa"/>
            <w:vAlign w:val="center"/>
          </w:tcPr>
          <w:p w14:paraId="22B6E044" w14:textId="36255E1A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نوزاد</w:t>
            </w:r>
            <w:r w:rsidRPr="00D44937">
              <w:rPr>
                <w:rtl/>
              </w:rPr>
              <w:t xml:space="preserve"> طب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ع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1842A9B2" w14:textId="7655BC92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5074D9F8" w14:textId="608729CC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2DDAE3CC" w14:textId="280329EF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85309" w:rsidRPr="007004FD" w14:paraId="56435A35" w14:textId="77777777" w:rsidTr="00576953">
        <w:tc>
          <w:tcPr>
            <w:tcW w:w="629" w:type="dxa"/>
            <w:vAlign w:val="center"/>
          </w:tcPr>
          <w:p w14:paraId="56ED1E2A" w14:textId="23E3D2F9" w:rsidR="00585309" w:rsidRDefault="00585309" w:rsidP="0058530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551" w:type="dxa"/>
            <w:vAlign w:val="center"/>
          </w:tcPr>
          <w:p w14:paraId="61AB17C2" w14:textId="7F17E466" w:rsidR="00585309" w:rsidRPr="00D44937" w:rsidRDefault="00585309" w:rsidP="00585309">
            <w:pPr>
              <w:bidi/>
              <w:jc w:val="center"/>
              <w:rPr>
                <w:rtl/>
              </w:rPr>
            </w:pPr>
            <w:r w:rsidRPr="00D44937">
              <w:rPr>
                <w:rFonts w:hint="eastAsia"/>
                <w:rtl/>
              </w:rPr>
              <w:t>نوزاد</w:t>
            </w:r>
            <w:r w:rsidRPr="00D44937">
              <w:rPr>
                <w:rtl/>
              </w:rPr>
              <w:t xml:space="preserve"> طب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ع</w:t>
            </w:r>
            <w:r w:rsidRPr="00D44937">
              <w:rPr>
                <w:rFonts w:hint="cs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7BBB59E5" w14:textId="52A206A1" w:rsidR="00585309" w:rsidRPr="006D72B2" w:rsidRDefault="00585309" w:rsidP="0058530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5D74A006" w14:textId="2CE525C8" w:rsidR="00585309" w:rsidRPr="00537EA7" w:rsidRDefault="00585309" w:rsidP="0058530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5E2BED81" w14:textId="6DE73495" w:rsidR="00585309" w:rsidRPr="003375C7" w:rsidRDefault="00585309" w:rsidP="00585309">
            <w:pPr>
              <w:bidi/>
              <w:jc w:val="center"/>
            </w:pPr>
            <w:r w:rsidRPr="003375C7">
              <w:t>"</w:t>
            </w:r>
          </w:p>
        </w:tc>
      </w:tr>
      <w:tr w:rsidR="00576953" w:rsidRPr="007004FD" w14:paraId="55603DFB" w14:textId="77777777" w:rsidTr="00576953">
        <w:tc>
          <w:tcPr>
            <w:tcW w:w="629" w:type="dxa"/>
            <w:vAlign w:val="center"/>
          </w:tcPr>
          <w:p w14:paraId="64044DAC" w14:textId="35078C1C" w:rsidR="00576953" w:rsidRPr="007004FD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19</w:t>
            </w:r>
          </w:p>
        </w:tc>
        <w:tc>
          <w:tcPr>
            <w:tcW w:w="2551" w:type="dxa"/>
            <w:vAlign w:val="center"/>
          </w:tcPr>
          <w:p w14:paraId="3E5D5CEF" w14:textId="29692600" w:rsidR="00576953" w:rsidRPr="009E1B26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تغذ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ه</w:t>
            </w:r>
            <w:r w:rsidRPr="00D44937">
              <w:rPr>
                <w:rtl/>
              </w:rPr>
              <w:t xml:space="preserve"> با ش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ر</w:t>
            </w:r>
            <w:r w:rsidRPr="00D44937">
              <w:rPr>
                <w:rtl/>
              </w:rPr>
              <w:t xml:space="preserve"> مادر</w:t>
            </w:r>
          </w:p>
        </w:tc>
        <w:tc>
          <w:tcPr>
            <w:tcW w:w="2268" w:type="dxa"/>
            <w:vAlign w:val="center"/>
          </w:tcPr>
          <w:p w14:paraId="14249DAC" w14:textId="1B02AF58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5BC18F52" w14:textId="3C5B5CF0" w:rsidR="00576953" w:rsidRPr="007004FD" w:rsidRDefault="00576953" w:rsidP="00576953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2BA433B4" w14:textId="0B7162B3" w:rsidR="00576953" w:rsidRPr="007004FD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375C7">
              <w:t>"</w:t>
            </w:r>
          </w:p>
        </w:tc>
      </w:tr>
      <w:tr w:rsidR="00576953" w:rsidRPr="007004FD" w14:paraId="117542D5" w14:textId="77777777" w:rsidTr="00576953">
        <w:tc>
          <w:tcPr>
            <w:tcW w:w="629" w:type="dxa"/>
            <w:vAlign w:val="center"/>
          </w:tcPr>
          <w:p w14:paraId="576C5C47" w14:textId="6BA32778" w:rsidR="00576953" w:rsidRDefault="00585309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551" w:type="dxa"/>
            <w:vAlign w:val="center"/>
          </w:tcPr>
          <w:p w14:paraId="731CEEB9" w14:textId="41E3A90A" w:rsidR="00576953" w:rsidRPr="005071A4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44937">
              <w:rPr>
                <w:rFonts w:hint="eastAsia"/>
                <w:rtl/>
              </w:rPr>
              <w:t>تنظ</w:t>
            </w:r>
            <w:r w:rsidRPr="00D44937">
              <w:rPr>
                <w:rFonts w:hint="cs"/>
                <w:rtl/>
              </w:rPr>
              <w:t>ی</w:t>
            </w:r>
            <w:r w:rsidRPr="00D44937">
              <w:rPr>
                <w:rFonts w:hint="eastAsia"/>
                <w:rtl/>
              </w:rPr>
              <w:t>م</w:t>
            </w:r>
            <w:r w:rsidRPr="00D44937">
              <w:rPr>
                <w:rtl/>
              </w:rPr>
              <w:t xml:space="preserve"> خانواده</w:t>
            </w:r>
          </w:p>
        </w:tc>
        <w:tc>
          <w:tcPr>
            <w:tcW w:w="2268" w:type="dxa"/>
            <w:vAlign w:val="center"/>
          </w:tcPr>
          <w:p w14:paraId="37FF34BB" w14:textId="5308D244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D72B2">
              <w:rPr>
                <w:rFonts w:cs="B Mitra" w:hint="cs"/>
                <w:rtl/>
                <w:lang w:bidi="fa-IR"/>
              </w:rPr>
              <w:t>سخنراني،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مباحثه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گروهي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 </w:t>
            </w:r>
            <w:r w:rsidRPr="006D72B2">
              <w:rPr>
                <w:rFonts w:cs="B Mitra" w:hint="cs"/>
                <w:rtl/>
                <w:lang w:bidi="fa-IR"/>
              </w:rPr>
              <w:t>پرسش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و</w:t>
            </w:r>
            <w:r w:rsidRPr="006D72B2">
              <w:rPr>
                <w:rFonts w:cs="B Mitra"/>
                <w:rtl/>
                <w:lang w:bidi="fa-IR"/>
              </w:rPr>
              <w:t xml:space="preserve"> </w:t>
            </w:r>
            <w:r w:rsidRPr="006D72B2">
              <w:rPr>
                <w:rFonts w:cs="B Mitra" w:hint="cs"/>
                <w:rtl/>
                <w:lang w:bidi="fa-IR"/>
              </w:rPr>
              <w:t>پاسخ</w:t>
            </w:r>
          </w:p>
        </w:tc>
        <w:tc>
          <w:tcPr>
            <w:tcW w:w="3402" w:type="dxa"/>
            <w:vAlign w:val="center"/>
          </w:tcPr>
          <w:p w14:paraId="5496B7C8" w14:textId="14774ED0" w:rsidR="00576953" w:rsidRPr="00537EA7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1410" w:type="dxa"/>
            <w:vAlign w:val="center"/>
          </w:tcPr>
          <w:p w14:paraId="3515694B" w14:textId="40174419" w:rsidR="00576953" w:rsidRPr="003375C7" w:rsidRDefault="00576953" w:rsidP="00576953">
            <w:pPr>
              <w:bidi/>
              <w:jc w:val="center"/>
            </w:pPr>
            <w:r w:rsidRPr="009E1B26">
              <w:rPr>
                <w:rFonts w:cs="B Mitra" w:hint="cs"/>
                <w:rtl/>
              </w:rPr>
              <w:t>دکتر</w:t>
            </w:r>
            <w:r w:rsidRPr="009E1B26">
              <w:rPr>
                <w:rFonts w:cs="B Mitra"/>
                <w:rtl/>
              </w:rPr>
              <w:t xml:space="preserve"> </w:t>
            </w:r>
            <w:r w:rsidRPr="009E1B26">
              <w:rPr>
                <w:rFonts w:cs="B Mitra" w:hint="cs"/>
                <w:rtl/>
              </w:rPr>
              <w:t>حسن</w:t>
            </w:r>
            <w:r w:rsidRPr="009E1B26">
              <w:rPr>
                <w:rFonts w:cs="B Mitra"/>
                <w:rtl/>
              </w:rPr>
              <w:t xml:space="preserve"> </w:t>
            </w:r>
            <w:r w:rsidRPr="009E1B26">
              <w:rPr>
                <w:rFonts w:cs="B Mitra" w:hint="cs"/>
                <w:rtl/>
              </w:rPr>
              <w:t>برکتی</w:t>
            </w:r>
          </w:p>
        </w:tc>
      </w:tr>
      <w:tr w:rsidR="00576953" w:rsidRPr="007004FD" w14:paraId="05B416A8" w14:textId="77777777" w:rsidTr="00576953">
        <w:tc>
          <w:tcPr>
            <w:tcW w:w="629" w:type="dxa"/>
            <w:vAlign w:val="center"/>
          </w:tcPr>
          <w:p w14:paraId="191882E2" w14:textId="556EB85A" w:rsidR="00576953" w:rsidRDefault="00576953" w:rsidP="005769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5C61C8BB" w14:textId="5A0D9089" w:rsidR="00576953" w:rsidRPr="005071A4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2E5E835A" w14:textId="0772CC20" w:rsidR="00576953" w:rsidRPr="006D72B2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7AE1F03A" w14:textId="23C2E909" w:rsidR="00576953" w:rsidRPr="00537EA7" w:rsidRDefault="00576953" w:rsidP="0057695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14:paraId="48C9EDC9" w14:textId="6DC7C44E" w:rsidR="00576953" w:rsidRPr="003375C7" w:rsidRDefault="00576953" w:rsidP="00576953">
            <w:pPr>
              <w:bidi/>
              <w:jc w:val="center"/>
            </w:pPr>
          </w:p>
        </w:tc>
      </w:tr>
    </w:tbl>
    <w:p w14:paraId="06024644" w14:textId="77777777" w:rsidR="007004FD" w:rsidRPr="007004FD" w:rsidRDefault="007004FD" w:rsidP="007004FD">
      <w:pPr>
        <w:contextualSpacing/>
        <w:rPr>
          <w:rFonts w:eastAsiaTheme="minorEastAsia"/>
          <w:sz w:val="18"/>
          <w:szCs w:val="18"/>
        </w:rPr>
      </w:pPr>
    </w:p>
    <w:p w14:paraId="20B8A7F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0ABD50F0" w14:textId="7230AE58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74581529" w14:textId="77777777" w:rsidR="00924FDC" w:rsidRDefault="00924FDC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09D47E6" w14:textId="77777777" w:rsidR="00924FDC" w:rsidRPr="00EB6DB3" w:rsidRDefault="00924FDC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19E65D08" w:rsidR="00457853" w:rsidRDefault="00E270DE" w:rsidP="000D659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B77E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B77E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B77E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B77E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B77E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B77E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B77E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</w:t>
      </w:r>
      <w:r w:rsidR="00457853" w:rsidRPr="00B77E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201BEF7B" w14:textId="0EF088DF" w:rsidR="002547D1" w:rsidRPr="00F76901" w:rsidRDefault="00C71788" w:rsidP="00F7690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7690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F769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358BAFFB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83086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F769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دو روش </w:t>
      </w:r>
      <w:r w:rsidR="00830860">
        <w:rPr>
          <w:rFonts w:asciiTheme="majorBidi" w:hAnsiTheme="majorBidi" w:cs="B Nazanin" w:hint="cs"/>
          <w:sz w:val="24"/>
          <w:szCs w:val="24"/>
          <w:rtl/>
          <w:lang w:bidi="fa-IR"/>
        </w:rPr>
        <w:t>تراکمی و تکوینی</w:t>
      </w:r>
      <w:r w:rsidR="000D6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بکار گرفته می شود.</w:t>
      </w:r>
    </w:p>
    <w:p w14:paraId="75BDF433" w14:textId="7D020961" w:rsidR="00830860" w:rsidRPr="006D15A9" w:rsidRDefault="002547D1" w:rsidP="00F76901">
      <w:pPr>
        <w:pStyle w:val="ListParagraph"/>
        <w:numPr>
          <w:ilvl w:val="0"/>
          <w:numId w:val="5"/>
        </w:numPr>
        <w:bidi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  <w:r w:rsidR="00830860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30860" w:rsidRPr="006D15A9">
        <w:rPr>
          <w:rFonts w:asciiTheme="minorBidi" w:eastAsiaTheme="minorEastAsia" w:hAnsiTheme="minorBidi" w:cs="B Nazanin" w:hint="cs"/>
          <w:sz w:val="28"/>
          <w:szCs w:val="28"/>
          <w:rtl/>
          <w:lang w:bidi="fa-IR"/>
        </w:rPr>
        <w:t xml:space="preserve"> </w:t>
      </w:r>
      <w:r w:rsidR="006D15A9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>18</w:t>
      </w:r>
      <w:r w:rsidR="00830860" w:rsidRPr="006D15A9">
        <w:rPr>
          <w:rFonts w:asciiTheme="majorBidi" w:hAnsiTheme="majorBidi" w:cs="B Nazanin"/>
          <w:sz w:val="24"/>
          <w:szCs w:val="24"/>
          <w:rtl/>
          <w:lang w:bidi="fa-IR"/>
        </w:rPr>
        <w:t xml:space="preserve">نمره مربوط به امتحان </w:t>
      </w:r>
      <w:r w:rsidR="006D15A9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میان ترم و </w:t>
      </w:r>
      <w:r w:rsidR="00830860" w:rsidRPr="006D15A9">
        <w:rPr>
          <w:rFonts w:asciiTheme="majorBidi" w:hAnsiTheme="majorBidi" w:cs="B Nazanin"/>
          <w:sz w:val="24"/>
          <w:szCs w:val="24"/>
          <w:rtl/>
          <w:lang w:bidi="fa-IR"/>
        </w:rPr>
        <w:t xml:space="preserve">پايان ترم </w:t>
      </w:r>
      <w:r w:rsidR="006D15A9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>و 2</w:t>
      </w:r>
      <w:r w:rsidR="00830860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30860" w:rsidRPr="006D15A9">
        <w:rPr>
          <w:rFonts w:asciiTheme="majorBidi" w:hAnsiTheme="majorBidi" w:cs="B Nazanin"/>
          <w:sz w:val="24"/>
          <w:szCs w:val="24"/>
          <w:rtl/>
          <w:lang w:bidi="fa-IR"/>
        </w:rPr>
        <w:t xml:space="preserve">نمره </w:t>
      </w:r>
      <w:r w:rsidR="006D15A9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فعالیت </w:t>
      </w:r>
      <w:r w:rsid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6D15A9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>کل</w:t>
      </w:r>
      <w:r w:rsidR="006D15A9">
        <w:rPr>
          <w:rFonts w:asciiTheme="majorBidi" w:hAnsiTheme="majorBidi" w:cs="B Nazanin" w:hint="cs"/>
          <w:sz w:val="24"/>
          <w:szCs w:val="24"/>
          <w:rtl/>
          <w:lang w:bidi="fa-IR"/>
        </w:rPr>
        <w:t>اسی و انجام تکالیف</w:t>
      </w:r>
      <w:r w:rsidR="00F769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حضور به موقع در کلاس مجازی</w:t>
      </w:r>
      <w:r w:rsid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اختصاص می یابد.</w:t>
      </w:r>
      <w:r w:rsidR="006D15A9" w:rsidRPr="006D15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30860" w:rsidRPr="006D15A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0C7CB997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27E89C5D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4DD28C8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E49BCB3" w14:textId="41362FAC" w:rsidR="008C5915" w:rsidRDefault="008C5915" w:rsidP="00671F90">
      <w:pPr>
        <w:pStyle w:val="ListParagraph"/>
        <w:numPr>
          <w:ilvl w:val="0"/>
          <w:numId w:val="8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ضیغمی کاشانی ر، دشتی ا، بختیاری م (1394). پرستاری بهداشت مادران و نوزادان. چاپ چهارم، تهران، نشر جامعه نگر.</w:t>
      </w:r>
      <w:r w:rsidR="00671F90" w:rsidRPr="00671F90">
        <w:rPr>
          <w:noProof/>
        </w:rPr>
        <w:t xml:space="preserve"> </w:t>
      </w:r>
      <w:r w:rsidR="00671F90">
        <w:rPr>
          <w:noProof/>
        </w:rPr>
        <w:drawing>
          <wp:inline distT="0" distB="0" distL="0" distR="0" wp14:anchorId="627112E8" wp14:editId="03AD064E">
            <wp:extent cx="2524125" cy="2047875"/>
            <wp:effectExtent l="0" t="0" r="9525" b="9525"/>
            <wp:docPr id="3" name="Picture 1" descr="پرستاری بهداشت مادران و نوزادان ضیغم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پرستاری بهداشت مادران و نوزادان ضیغم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C331" w14:textId="06FD0413" w:rsidR="00671F90" w:rsidRDefault="00671F90" w:rsidP="00671F90">
      <w:pPr>
        <w:bidi/>
        <w:spacing w:line="240" w:lineRule="auto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</w:p>
    <w:p w14:paraId="23F38C60" w14:textId="77777777" w:rsidR="00671F90" w:rsidRDefault="00671F90" w:rsidP="00671F90">
      <w:pPr>
        <w:bidi/>
        <w:spacing w:line="240" w:lineRule="auto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</w:p>
    <w:p w14:paraId="764B928B" w14:textId="77777777" w:rsidR="00671F90" w:rsidRDefault="00671F90" w:rsidP="00671F90">
      <w:pPr>
        <w:bidi/>
        <w:spacing w:line="240" w:lineRule="auto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</w:p>
    <w:p w14:paraId="16EC60A3" w14:textId="77777777" w:rsidR="00671F90" w:rsidRPr="00671F90" w:rsidRDefault="00671F90" w:rsidP="00671F90">
      <w:pPr>
        <w:bidi/>
        <w:spacing w:line="240" w:lineRule="auto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</w:p>
    <w:p w14:paraId="3DD8E9BB" w14:textId="77777777" w:rsidR="008C5915" w:rsidRDefault="008C5915" w:rsidP="008C5915">
      <w:pPr>
        <w:pStyle w:val="ListParagraph"/>
        <w:numPr>
          <w:ilvl w:val="0"/>
          <w:numId w:val="8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ذوالفقاری م، نوقابی اع (1393). پرستاری و بهداشت مادران و نوزادان. تهران، نشر تحفه </w:t>
      </w:r>
    </w:p>
    <w:p w14:paraId="458B8872" w14:textId="77777777" w:rsidR="008C5915" w:rsidRDefault="008C5915" w:rsidP="008C5915">
      <w:pPr>
        <w:pStyle w:val="ListParagraph"/>
        <w:numPr>
          <w:ilvl w:val="0"/>
          <w:numId w:val="8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جعفرب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ی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گلو م، تقی زاده ز، خدامرادی ک (1392). پرستاری </w:t>
      </w:r>
      <w:r w:rsidRPr="00B56C66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مادران و نوزادان </w:t>
      </w:r>
      <w:r w:rsidRPr="00B56C66">
        <w:rPr>
          <w:rFonts w:asciiTheme="majorBidi" w:hAnsiTheme="majorBidi" w:cs="B Lotus" w:hint="cs"/>
          <w:b/>
          <w:bCs/>
          <w:i/>
          <w:iCs/>
          <w:sz w:val="28"/>
          <w:szCs w:val="28"/>
          <w:rtl/>
          <w:lang w:bidi="fa-IR"/>
        </w:rPr>
        <w:t>لیفر</w:t>
      </w:r>
      <w:r w:rsidRPr="00684D7C">
        <w:rPr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 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2012. چاپ اول، تهران، اندیشه رفیع. </w:t>
      </w:r>
    </w:p>
    <w:p w14:paraId="14FE4B44" w14:textId="77777777" w:rsidR="008C5915" w:rsidRDefault="008C5915" w:rsidP="008C5915">
      <w:pPr>
        <w:pStyle w:val="ListParagraph"/>
        <w:numPr>
          <w:ilvl w:val="0"/>
          <w:numId w:val="8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بیماری های زنان نواک.</w:t>
      </w:r>
    </w:p>
    <w:p w14:paraId="7A9A3EF9" w14:textId="77777777" w:rsidR="008C5915" w:rsidRPr="00684D7C" w:rsidRDefault="008C5915" w:rsidP="008C5915">
      <w:pPr>
        <w:pStyle w:val="ListParagraph"/>
        <w:numPr>
          <w:ilvl w:val="0"/>
          <w:numId w:val="8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>ساداتیان ا، قره خانی پ (1392). اصول بارداری و زایمان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(تظاهرات اصلی و درمان بیماری ها)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 (</w:t>
      </w:r>
      <w:r w:rsidRPr="00DB2419">
        <w:rPr>
          <w:rFonts w:asciiTheme="majorBidi" w:hAnsiTheme="majorBidi" w:cs="B Lotus"/>
          <w:sz w:val="28"/>
          <w:szCs w:val="28"/>
          <w:lang w:bidi="fa-IR"/>
        </w:rPr>
        <w:t>CMMD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)، 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چاپ سوم، تهران، انتشارات شهر آب.</w:t>
      </w:r>
    </w:p>
    <w:p w14:paraId="0A6EDD68" w14:textId="77777777" w:rsidR="008C5915" w:rsidRDefault="008C5915" w:rsidP="008C5915">
      <w:pPr>
        <w:pStyle w:val="ListParagraph"/>
        <w:numPr>
          <w:ilvl w:val="0"/>
          <w:numId w:val="8"/>
        </w:numPr>
        <w:bidi/>
        <w:spacing w:line="240" w:lineRule="auto"/>
        <w:ind w:left="288" w:hanging="333"/>
        <w:rPr>
          <w:rFonts w:asciiTheme="majorBidi" w:hAnsiTheme="majorBidi" w:cs="B Lotus"/>
          <w:sz w:val="28"/>
          <w:szCs w:val="28"/>
          <w:lang w:bidi="fa-IR"/>
        </w:rPr>
      </w:pPr>
      <w:r w:rsidRPr="00AF53C9">
        <w:rPr>
          <w:rFonts w:asciiTheme="majorBidi" w:hAnsiTheme="majorBidi" w:cs="B Lotus"/>
          <w:sz w:val="28"/>
          <w:szCs w:val="28"/>
          <w:rtl/>
          <w:lang w:bidi="fa-IR"/>
        </w:rPr>
        <w:t>پرستاری بهداشت مادران و نوزادان: هدایت الله صلاح زهی،فرنوش خجسته</w:t>
      </w:r>
    </w:p>
    <w:p w14:paraId="4A3C81BB" w14:textId="77777777" w:rsidR="008C5915" w:rsidRPr="00EB6DB3" w:rsidRDefault="008C5915" w:rsidP="008C59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E97706E" w14:textId="5B796AD4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800A9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145E3E" w:rsidSect="007B5756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BEF8" w14:textId="77777777" w:rsidR="00673D7E" w:rsidRDefault="00673D7E" w:rsidP="00EB6DB3">
      <w:pPr>
        <w:spacing w:after="0" w:line="240" w:lineRule="auto"/>
      </w:pPr>
      <w:r>
        <w:separator/>
      </w:r>
    </w:p>
  </w:endnote>
  <w:endnote w:type="continuationSeparator" w:id="0">
    <w:p w14:paraId="1B09E983" w14:textId="77777777" w:rsidR="00673D7E" w:rsidRDefault="00673D7E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9A27EE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D77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AFF4" w14:textId="77777777" w:rsidR="00673D7E" w:rsidRDefault="00673D7E" w:rsidP="00EB6DB3">
      <w:pPr>
        <w:spacing w:after="0" w:line="240" w:lineRule="auto"/>
      </w:pPr>
      <w:r>
        <w:separator/>
      </w:r>
    </w:p>
  </w:footnote>
  <w:footnote w:type="continuationSeparator" w:id="0">
    <w:p w14:paraId="799D2E86" w14:textId="77777777" w:rsidR="00673D7E" w:rsidRDefault="00673D7E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91F"/>
    <w:multiLevelType w:val="hybridMultilevel"/>
    <w:tmpl w:val="D97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C1429"/>
    <w:multiLevelType w:val="hybridMultilevel"/>
    <w:tmpl w:val="63AC4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426">
    <w:abstractNumId w:val="3"/>
  </w:num>
  <w:num w:numId="2" w16cid:durableId="965042958">
    <w:abstractNumId w:val="4"/>
  </w:num>
  <w:num w:numId="3" w16cid:durableId="1080979704">
    <w:abstractNumId w:val="7"/>
  </w:num>
  <w:num w:numId="4" w16cid:durableId="2065447102">
    <w:abstractNumId w:val="6"/>
  </w:num>
  <w:num w:numId="5" w16cid:durableId="1713339748">
    <w:abstractNumId w:val="5"/>
  </w:num>
  <w:num w:numId="6" w16cid:durableId="579557830">
    <w:abstractNumId w:val="1"/>
  </w:num>
  <w:num w:numId="7" w16cid:durableId="1625387340">
    <w:abstractNumId w:val="2"/>
  </w:num>
  <w:num w:numId="8" w16cid:durableId="55574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69D9"/>
    <w:rsid w:val="00041B5D"/>
    <w:rsid w:val="0004742D"/>
    <w:rsid w:val="00047FD1"/>
    <w:rsid w:val="00052BAA"/>
    <w:rsid w:val="00055B05"/>
    <w:rsid w:val="00060C33"/>
    <w:rsid w:val="00061B07"/>
    <w:rsid w:val="00061FAB"/>
    <w:rsid w:val="00063ECA"/>
    <w:rsid w:val="0006432E"/>
    <w:rsid w:val="000921C5"/>
    <w:rsid w:val="00096A68"/>
    <w:rsid w:val="000B5704"/>
    <w:rsid w:val="000B7123"/>
    <w:rsid w:val="000C7326"/>
    <w:rsid w:val="000D2B7F"/>
    <w:rsid w:val="000D393B"/>
    <w:rsid w:val="000D659D"/>
    <w:rsid w:val="000E51A7"/>
    <w:rsid w:val="000E701A"/>
    <w:rsid w:val="000E7E8D"/>
    <w:rsid w:val="000F3FF3"/>
    <w:rsid w:val="00100BCF"/>
    <w:rsid w:val="00102759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3A95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67385"/>
    <w:rsid w:val="0047039D"/>
    <w:rsid w:val="00477B93"/>
    <w:rsid w:val="0049423D"/>
    <w:rsid w:val="0049722D"/>
    <w:rsid w:val="004A5D77"/>
    <w:rsid w:val="004B3386"/>
    <w:rsid w:val="004B3C0D"/>
    <w:rsid w:val="004D49AE"/>
    <w:rsid w:val="004E2BE7"/>
    <w:rsid w:val="004E306D"/>
    <w:rsid w:val="004E70F4"/>
    <w:rsid w:val="004E712F"/>
    <w:rsid w:val="004F0DD5"/>
    <w:rsid w:val="004F2009"/>
    <w:rsid w:val="00505865"/>
    <w:rsid w:val="0051717F"/>
    <w:rsid w:val="00527E9F"/>
    <w:rsid w:val="00551073"/>
    <w:rsid w:val="00562721"/>
    <w:rsid w:val="00576953"/>
    <w:rsid w:val="00585309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1F90"/>
    <w:rsid w:val="00673D7E"/>
    <w:rsid w:val="0067621F"/>
    <w:rsid w:val="00684E56"/>
    <w:rsid w:val="006C3301"/>
    <w:rsid w:val="006D15A9"/>
    <w:rsid w:val="006D4F70"/>
    <w:rsid w:val="006D72B2"/>
    <w:rsid w:val="006E5B52"/>
    <w:rsid w:val="007004FD"/>
    <w:rsid w:val="00712158"/>
    <w:rsid w:val="00716BE3"/>
    <w:rsid w:val="00730699"/>
    <w:rsid w:val="0073222F"/>
    <w:rsid w:val="00757159"/>
    <w:rsid w:val="00763530"/>
    <w:rsid w:val="007655B2"/>
    <w:rsid w:val="00782E89"/>
    <w:rsid w:val="007A289E"/>
    <w:rsid w:val="007B1C56"/>
    <w:rsid w:val="007B302B"/>
    <w:rsid w:val="007B3E77"/>
    <w:rsid w:val="007B5756"/>
    <w:rsid w:val="007E0732"/>
    <w:rsid w:val="007E604E"/>
    <w:rsid w:val="007F2C21"/>
    <w:rsid w:val="007F4389"/>
    <w:rsid w:val="00800A94"/>
    <w:rsid w:val="00812EFA"/>
    <w:rsid w:val="00816A2F"/>
    <w:rsid w:val="00830860"/>
    <w:rsid w:val="0084729F"/>
    <w:rsid w:val="00852EA4"/>
    <w:rsid w:val="00865B6A"/>
    <w:rsid w:val="00884E59"/>
    <w:rsid w:val="00885BF8"/>
    <w:rsid w:val="00896A0B"/>
    <w:rsid w:val="008A1031"/>
    <w:rsid w:val="008C1F03"/>
    <w:rsid w:val="008C5915"/>
    <w:rsid w:val="008D247D"/>
    <w:rsid w:val="008E495F"/>
    <w:rsid w:val="00903DFF"/>
    <w:rsid w:val="00914CAC"/>
    <w:rsid w:val="00924FDC"/>
    <w:rsid w:val="00930FEF"/>
    <w:rsid w:val="00933443"/>
    <w:rsid w:val="009340B5"/>
    <w:rsid w:val="009375F5"/>
    <w:rsid w:val="00946B97"/>
    <w:rsid w:val="00946D4D"/>
    <w:rsid w:val="00971252"/>
    <w:rsid w:val="009A0090"/>
    <w:rsid w:val="009A5A96"/>
    <w:rsid w:val="009E1B26"/>
    <w:rsid w:val="009E629C"/>
    <w:rsid w:val="009F4CC0"/>
    <w:rsid w:val="00A06E26"/>
    <w:rsid w:val="00A11602"/>
    <w:rsid w:val="00A178F2"/>
    <w:rsid w:val="00A32CC7"/>
    <w:rsid w:val="00A55173"/>
    <w:rsid w:val="00A61F6D"/>
    <w:rsid w:val="00A65BBB"/>
    <w:rsid w:val="00A66126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666E4"/>
    <w:rsid w:val="00B77E44"/>
    <w:rsid w:val="00B77FBC"/>
    <w:rsid w:val="00B80410"/>
    <w:rsid w:val="00B9475A"/>
    <w:rsid w:val="00B949B4"/>
    <w:rsid w:val="00B977E0"/>
    <w:rsid w:val="00BE4941"/>
    <w:rsid w:val="00BE6EC7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CF1564"/>
    <w:rsid w:val="00D237ED"/>
    <w:rsid w:val="00D258F5"/>
    <w:rsid w:val="00D272D4"/>
    <w:rsid w:val="00D47EB7"/>
    <w:rsid w:val="00D77893"/>
    <w:rsid w:val="00D92DAC"/>
    <w:rsid w:val="00DB28EF"/>
    <w:rsid w:val="00DB4835"/>
    <w:rsid w:val="00DC7F56"/>
    <w:rsid w:val="00DD7900"/>
    <w:rsid w:val="00DE3B7A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13811"/>
    <w:rsid w:val="00F25ED3"/>
    <w:rsid w:val="00F378AD"/>
    <w:rsid w:val="00F51BF7"/>
    <w:rsid w:val="00F62CAD"/>
    <w:rsid w:val="00F7033C"/>
    <w:rsid w:val="00F76901"/>
    <w:rsid w:val="00F816DF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004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83086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818E-4BE2-447F-9145-ACBFF30E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Administrator</cp:lastModifiedBy>
  <cp:revision>7</cp:revision>
  <cp:lastPrinted>2020-08-02T12:25:00Z</cp:lastPrinted>
  <dcterms:created xsi:type="dcterms:W3CDTF">2024-03-11T08:40:00Z</dcterms:created>
  <dcterms:modified xsi:type="dcterms:W3CDTF">2024-09-09T05:18:00Z</dcterms:modified>
</cp:coreProperties>
</file>